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72" w:rsidRDefault="00BF3C72" w:rsidP="00010AF2">
      <w:pPr>
        <w:spacing w:after="0" w:line="240" w:lineRule="auto"/>
        <w:jc w:val="both"/>
        <w:rPr>
          <w:rFonts w:ascii="Times New Roman" w:eastAsia="Times New Roman" w:hAnsi="Times New Roman" w:cs="Times New Roman"/>
          <w:b/>
          <w:sz w:val="28"/>
          <w:szCs w:val="28"/>
        </w:rPr>
      </w:pPr>
    </w:p>
    <w:p w:rsidR="00670908" w:rsidRDefault="009C7A5D" w:rsidP="0074470C">
      <w:pPr>
        <w:widowControl w:val="0"/>
        <w:autoSpaceDE w:val="0"/>
        <w:autoSpaceDN w:val="0"/>
        <w:adjustRightInd w:val="0"/>
        <w:spacing w:after="0" w:line="240" w:lineRule="auto"/>
        <w:ind w:left="360"/>
        <w:jc w:val="both"/>
        <w:rPr>
          <w:rFonts w:ascii="Times New Roman" w:hAnsi="Times New Roman"/>
          <w:noProof/>
          <w:sz w:val="20"/>
          <w:szCs w:val="20"/>
        </w:rPr>
      </w:pPr>
      <w:r>
        <w:rPr>
          <w:rFonts w:ascii="Times New Roman" w:hAnsi="Times New Roman"/>
          <w:noProof/>
          <w:sz w:val="20"/>
          <w:szCs w:val="20"/>
        </w:rPr>
        <w:drawing>
          <wp:inline distT="0" distB="0" distL="0" distR="0">
            <wp:extent cx="6191898" cy="8760755"/>
            <wp:effectExtent l="0" t="0" r="0" b="2540"/>
            <wp:docPr id="3" name="Рисунок 3" descr="C:\Users\gfdfgrettg\Pictures\2017-12-13\Сканирова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dfgrettg\Pictures\2017-12-13\Сканировать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174" cy="8759731"/>
                    </a:xfrm>
                    <a:prstGeom prst="rect">
                      <a:avLst/>
                    </a:prstGeom>
                    <a:noFill/>
                    <a:ln>
                      <a:noFill/>
                    </a:ln>
                  </pic:spPr>
                </pic:pic>
              </a:graphicData>
            </a:graphic>
          </wp:inline>
        </w:drawing>
      </w: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74470C" w:rsidRPr="0074470C" w:rsidRDefault="0074470C" w:rsidP="006052E5">
      <w:pPr>
        <w:spacing w:after="0" w:line="240" w:lineRule="auto"/>
        <w:jc w:val="both"/>
        <w:rPr>
          <w:rFonts w:ascii="Times New Roman" w:hAnsi="Times New Roman" w:cs="Times New Roman"/>
          <w:sz w:val="28"/>
          <w:szCs w:val="28"/>
        </w:rPr>
      </w:pPr>
      <w:bookmarkStart w:id="0" w:name="_GoBack"/>
      <w:bookmarkEnd w:id="0"/>
      <w:r w:rsidRPr="0074470C">
        <w:rPr>
          <w:rFonts w:ascii="Times New Roman" w:hAnsi="Times New Roman" w:cs="Times New Roman"/>
          <w:sz w:val="28"/>
          <w:szCs w:val="28"/>
        </w:rPr>
        <w:lastRenderedPageBreak/>
        <w:t xml:space="preserve">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1. Общие положения</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rsidRPr="0074470C">
        <w:rPr>
          <w:rFonts w:ascii="Times New Roman" w:hAnsi="Times New Roman" w:cs="Times New Roman"/>
          <w:color w:val="000000"/>
          <w:sz w:val="28"/>
          <w:szCs w:val="28"/>
        </w:rPr>
        <w:t>муниципального дошкольного образовательного учреждения «Детский сад</w:t>
      </w:r>
      <w:r w:rsidR="0060643E">
        <w:rPr>
          <w:rFonts w:ascii="Times New Roman" w:hAnsi="Times New Roman" w:cs="Times New Roman"/>
          <w:sz w:val="28"/>
          <w:szCs w:val="28"/>
        </w:rPr>
        <w:t xml:space="preserve"> №3 с. Центарой»</w:t>
      </w:r>
      <w:r w:rsidRPr="0074470C">
        <w:rPr>
          <w:rFonts w:ascii="Times New Roman" w:hAnsi="Times New Roman" w:cs="Times New Roman"/>
          <w:sz w:val="28"/>
          <w:szCs w:val="28"/>
        </w:rPr>
        <w:t xml:space="preserve"> (далее ДОУ),                                                              укреплению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1.2. Настоящие правила внутреннего трудового распорядка утверждает трудовой коллектив ДОУ по представлению администрации и профсоюзного комитета.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2. Прием и увольнение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 </w:t>
      </w:r>
      <w:bookmarkStart w:id="1" w:name="sub_33101"/>
      <w:r w:rsidRPr="0074470C">
        <w:rPr>
          <w:rFonts w:ascii="Times New Roman" w:hAnsi="Times New Roman" w:cs="Times New Roman"/>
          <w:sz w:val="28"/>
          <w:szCs w:val="28"/>
        </w:rPr>
        <w:t xml:space="preserve">К педагогической деятельности в ДОУ </w:t>
      </w:r>
      <w:r w:rsidRPr="0074470C">
        <w:rPr>
          <w:rFonts w:ascii="Times New Roman" w:hAnsi="Times New Roman" w:cs="Times New Roman"/>
          <w:b/>
          <w:sz w:val="28"/>
          <w:szCs w:val="28"/>
        </w:rPr>
        <w:t xml:space="preserve">допускаются </w:t>
      </w:r>
      <w:r w:rsidRPr="0074470C">
        <w:rPr>
          <w:rFonts w:ascii="Times New Roman" w:hAnsi="Times New Roman" w:cs="Times New Roman"/>
          <w:sz w:val="28"/>
          <w:szCs w:val="28"/>
        </w:rPr>
        <w:t xml:space="preserve">лица, имеющие образовательный ценз, который определяется в порядке, установленном </w:t>
      </w:r>
      <w:hyperlink r:id="rId10" w:history="1">
        <w:r w:rsidRPr="0074470C">
          <w:rPr>
            <w:rFonts w:ascii="Times New Roman" w:hAnsi="Times New Roman" w:cs="Times New Roman"/>
            <w:sz w:val="28"/>
            <w:szCs w:val="28"/>
          </w:rPr>
          <w:t>законодательством</w:t>
        </w:r>
      </w:hyperlink>
      <w:r w:rsidRPr="0074470C">
        <w:rPr>
          <w:rFonts w:ascii="Times New Roman" w:hAnsi="Times New Roman" w:cs="Times New Roman"/>
          <w:sz w:val="28"/>
          <w:szCs w:val="28"/>
        </w:rPr>
        <w:t xml:space="preserve"> Российской Федерации в сфере образования</w:t>
      </w:r>
      <w:proofErr w:type="gramStart"/>
      <w:r w:rsidRPr="0074470C">
        <w:rPr>
          <w:rFonts w:ascii="Times New Roman" w:hAnsi="Times New Roman" w:cs="Times New Roman"/>
          <w:sz w:val="28"/>
          <w:szCs w:val="28"/>
        </w:rPr>
        <w:t>.</w:t>
      </w:r>
      <w:proofErr w:type="gramEnd"/>
      <w:r w:rsidR="00572A5F">
        <w:rPr>
          <w:rFonts w:ascii="Times New Roman" w:hAnsi="Times New Roman" w:cs="Times New Roman"/>
          <w:sz w:val="28"/>
          <w:szCs w:val="28"/>
        </w:rPr>
        <w:t xml:space="preserve"> </w:t>
      </w:r>
      <w:r w:rsidRPr="0074470C">
        <w:rPr>
          <w:rFonts w:ascii="Times New Roman" w:hAnsi="Times New Roman" w:cs="Times New Roman"/>
          <w:sz w:val="28"/>
          <w:szCs w:val="28"/>
        </w:rPr>
        <w:t>(</w:t>
      </w:r>
      <w:proofErr w:type="gramStart"/>
      <w:r w:rsidRPr="0074470C">
        <w:rPr>
          <w:rFonts w:ascii="Times New Roman" w:hAnsi="Times New Roman" w:cs="Times New Roman"/>
          <w:bCs/>
          <w:sz w:val="28"/>
          <w:szCs w:val="28"/>
        </w:rPr>
        <w:t>с</w:t>
      </w:r>
      <w:proofErr w:type="gramEnd"/>
      <w:r w:rsidRPr="0074470C">
        <w:rPr>
          <w:rFonts w:ascii="Times New Roman" w:hAnsi="Times New Roman" w:cs="Times New Roman"/>
          <w:bCs/>
          <w:sz w:val="28"/>
          <w:szCs w:val="28"/>
        </w:rPr>
        <w:t xml:space="preserve">т. 331. </w:t>
      </w:r>
      <w:proofErr w:type="gramStart"/>
      <w:r w:rsidRPr="0074470C">
        <w:rPr>
          <w:rFonts w:ascii="Times New Roman" w:hAnsi="Times New Roman" w:cs="Times New Roman"/>
          <w:bCs/>
          <w:sz w:val="28"/>
          <w:szCs w:val="28"/>
        </w:rPr>
        <w:t>ТК РФ)</w:t>
      </w:r>
      <w:r w:rsidRPr="0074470C">
        <w:rPr>
          <w:rFonts w:ascii="Times New Roman" w:hAnsi="Times New Roman" w:cs="Times New Roman"/>
          <w:sz w:val="28"/>
          <w:szCs w:val="28"/>
        </w:rPr>
        <w:t xml:space="preserve"> </w:t>
      </w:r>
      <w:proofErr w:type="gramEnd"/>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2" w:name="sub_3312"/>
      <w:bookmarkEnd w:id="1"/>
      <w:r w:rsidRPr="0074470C">
        <w:rPr>
          <w:rFonts w:ascii="Times New Roman" w:hAnsi="Times New Roman" w:cs="Times New Roman"/>
          <w:sz w:val="28"/>
          <w:szCs w:val="28"/>
        </w:rPr>
        <w:t xml:space="preserve">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w:t>
      </w:r>
      <w:r w:rsidRPr="0074470C">
        <w:rPr>
          <w:rFonts w:ascii="Times New Roman" w:hAnsi="Times New Roman" w:cs="Times New Roman"/>
          <w:b/>
          <w:sz w:val="28"/>
          <w:szCs w:val="28"/>
        </w:rPr>
        <w:t>не допускаются</w:t>
      </w:r>
      <w:r w:rsidRPr="0074470C">
        <w:rPr>
          <w:rFonts w:ascii="Times New Roman" w:hAnsi="Times New Roman" w:cs="Times New Roman"/>
          <w:sz w:val="28"/>
          <w:szCs w:val="28"/>
        </w:rPr>
        <w:t xml:space="preserve"> лица:</w:t>
      </w: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3" w:name="sub_331202"/>
      <w:bookmarkEnd w:id="2"/>
      <w:r w:rsidRPr="0074470C">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4" w:name="sub_331203"/>
      <w:bookmarkEnd w:id="3"/>
      <w:proofErr w:type="gramStart"/>
      <w:r w:rsidRPr="0074470C">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4470C">
        <w:rPr>
          <w:rFonts w:ascii="Times New Roman" w:hAnsi="Times New Roman" w:cs="Times New Roman"/>
          <w:sz w:val="28"/>
          <w:szCs w:val="28"/>
        </w:rPr>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74470C">
          <w:rPr>
            <w:rFonts w:ascii="Times New Roman" w:hAnsi="Times New Roman" w:cs="Times New Roman"/>
            <w:sz w:val="28"/>
            <w:szCs w:val="28"/>
          </w:rPr>
          <w:t>частью третьей</w:t>
        </w:r>
      </w:hyperlink>
      <w:r w:rsidRPr="0074470C">
        <w:rPr>
          <w:rFonts w:ascii="Times New Roman" w:hAnsi="Times New Roman" w:cs="Times New Roman"/>
          <w:sz w:val="28"/>
          <w:szCs w:val="28"/>
        </w:rPr>
        <w:t xml:space="preserve"> статьи 331 ТК;</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bookmarkStart w:id="5" w:name="sub_33122"/>
      <w:bookmarkEnd w:id="4"/>
      <w:r w:rsidRPr="0074470C">
        <w:rPr>
          <w:rFonts w:ascii="Times New Roman" w:hAnsi="Times New Roman" w:cs="Times New Roman"/>
          <w:sz w:val="28"/>
          <w:szCs w:val="28"/>
        </w:rPr>
        <w:lastRenderedPageBreak/>
        <w:t>имеющие неснятую или непогашенную судимость за иные умышленные тяжкие и особо тяжкие преступления;</w:t>
      </w:r>
    </w:p>
    <w:bookmarkEnd w:id="5"/>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4470C">
        <w:rPr>
          <w:rFonts w:ascii="Times New Roman" w:hAnsi="Times New Roman" w:cs="Times New Roman"/>
          <w:sz w:val="28"/>
          <w:szCs w:val="28"/>
        </w:rPr>
        <w:t>признанные</w:t>
      </w:r>
      <w:proofErr w:type="gramEnd"/>
      <w:r w:rsidRPr="0074470C">
        <w:rPr>
          <w:rFonts w:ascii="Times New Roman" w:hAnsi="Times New Roman" w:cs="Times New Roman"/>
          <w:sz w:val="28"/>
          <w:szCs w:val="28"/>
        </w:rPr>
        <w:t xml:space="preserve"> недееспособными в установленном федеральным законом порядке;</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bookmarkStart w:id="6" w:name="sub_33123"/>
      <w:r w:rsidRPr="0074470C">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4470C" w:rsidRPr="0074470C" w:rsidRDefault="0074470C" w:rsidP="0074470C">
      <w:pPr>
        <w:autoSpaceDE w:val="0"/>
        <w:autoSpaceDN w:val="0"/>
        <w:adjustRightInd w:val="0"/>
        <w:spacing w:after="0" w:line="240" w:lineRule="auto"/>
        <w:ind w:firstLine="720"/>
        <w:jc w:val="both"/>
        <w:rPr>
          <w:rFonts w:ascii="Times New Roman" w:hAnsi="Times New Roman" w:cs="Times New Roman"/>
          <w:sz w:val="28"/>
          <w:szCs w:val="28"/>
        </w:rPr>
      </w:pPr>
      <w:r w:rsidRPr="0074470C">
        <w:rPr>
          <w:rFonts w:ascii="Times New Roman" w:hAnsi="Times New Roman" w:cs="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7" w:name="sub_3313"/>
      <w:bookmarkEnd w:id="6"/>
      <w:proofErr w:type="gramStart"/>
      <w:r w:rsidRPr="0074470C">
        <w:rPr>
          <w:rFonts w:ascii="Times New Roman" w:hAnsi="Times New Roman" w:cs="Times New Roman"/>
          <w:sz w:val="28"/>
          <w:szCs w:val="28"/>
        </w:rPr>
        <w:t>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w:t>
      </w:r>
      <w:proofErr w:type="gramEnd"/>
      <w:r w:rsidRPr="0074470C">
        <w:rPr>
          <w:rFonts w:ascii="Times New Roman" w:hAnsi="Times New Roman" w:cs="Times New Roman"/>
          <w:sz w:val="28"/>
          <w:szCs w:val="28"/>
        </w:rPr>
        <w:t xml:space="preserve"> </w:t>
      </w:r>
      <w:proofErr w:type="gramStart"/>
      <w:r w:rsidRPr="0074470C">
        <w:rPr>
          <w:rFonts w:ascii="Times New Roman" w:hAnsi="Times New Roman" w:cs="Times New Roman"/>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sidRPr="0074470C">
        <w:rPr>
          <w:rFonts w:ascii="Times New Roman" w:hAnsi="Times New Roman" w:cs="Times New Roman"/>
          <w:sz w:val="28"/>
          <w:szCs w:val="28"/>
        </w:rPr>
        <w:t>нереабилитирующим</w:t>
      </w:r>
      <w:proofErr w:type="spellEnd"/>
      <w:r w:rsidRPr="0074470C">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w:t>
      </w:r>
      <w:proofErr w:type="gramEnd"/>
      <w:r w:rsidRPr="0074470C">
        <w:rPr>
          <w:rFonts w:ascii="Times New Roman" w:hAnsi="Times New Roman" w:cs="Times New Roman"/>
          <w:sz w:val="28"/>
          <w:szCs w:val="28"/>
        </w:rPr>
        <w:t xml:space="preserve"> </w:t>
      </w:r>
      <w:proofErr w:type="gramStart"/>
      <w:r w:rsidRPr="0074470C">
        <w:rPr>
          <w:rFonts w:ascii="Times New Roman" w:hAnsi="Times New Roman" w:cs="Times New Roman"/>
          <w:sz w:val="28"/>
          <w:szCs w:val="28"/>
        </w:rPr>
        <w:t>ТК).</w:t>
      </w:r>
      <w:proofErr w:type="gramEnd"/>
    </w:p>
    <w:bookmarkEnd w:id="7"/>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2.2. </w:t>
      </w:r>
      <w:proofErr w:type="gramStart"/>
      <w:r w:rsidRPr="0074470C">
        <w:rPr>
          <w:rFonts w:ascii="Times New Roman" w:hAnsi="Times New Roman" w:cs="Times New Roman"/>
          <w:sz w:val="28"/>
          <w:szCs w:val="28"/>
        </w:rPr>
        <w:t>Поступающий</w:t>
      </w:r>
      <w:proofErr w:type="gramEnd"/>
      <w:r w:rsidRPr="0074470C">
        <w:rPr>
          <w:rFonts w:ascii="Times New Roman" w:hAnsi="Times New Roman" w:cs="Times New Roman"/>
          <w:sz w:val="28"/>
          <w:szCs w:val="28"/>
        </w:rPr>
        <w:t xml:space="preserve"> на основную работу при приеме представляет следующие документы: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паспорт или иной документ, удостоверяющий личность;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трудовую книжку (для лиц, поступающих на работу впервые, справку о последнем занятии, выданную по месту жительства);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страховое свидетельство государственного пенсионного страхования;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медицинское заключение об отсутствии противопоказаний по состоянию здоровья для работы в ДОУ.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справку о наличии</w:t>
      </w:r>
      <w:r w:rsidR="00572A5F">
        <w:rPr>
          <w:rFonts w:ascii="Times New Roman" w:hAnsi="Times New Roman" w:cs="Times New Roman"/>
          <w:sz w:val="28"/>
          <w:szCs w:val="28"/>
        </w:rPr>
        <w:t xml:space="preserve"> </w:t>
      </w:r>
      <w:r w:rsidRPr="0074470C">
        <w:rPr>
          <w:rFonts w:ascii="Times New Roman" w:hAnsi="Times New Roman" w:cs="Times New Roman"/>
          <w:sz w:val="28"/>
          <w:szCs w:val="28"/>
        </w:rPr>
        <w:t>(отсутствии) судимости и (или) факта уголовного преследования либо о прекращении уголовного дела.</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2.3.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2.4. Прием на работу осуществляется в следующем порядке: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оформляется заявление кандидата на имя руководителя ДОУ;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издается приказ о приеме на работу, который доводится до сведения нового работника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под подпись;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составляется и подписывается трудовой договор;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74470C">
        <w:rPr>
          <w:rFonts w:ascii="Times New Roman" w:hAnsi="Times New Roman" w:cs="Times New Roman"/>
          <w:sz w:val="28"/>
          <w:szCs w:val="28"/>
        </w:rPr>
        <w:t>профподготовке</w:t>
      </w:r>
      <w:proofErr w:type="spellEnd"/>
      <w:r w:rsidRPr="0074470C">
        <w:rPr>
          <w:rFonts w:ascii="Times New Roman" w:hAnsi="Times New Roman" w:cs="Times New Roman"/>
          <w:sz w:val="28"/>
          <w:szCs w:val="28"/>
        </w:rPr>
        <w:t xml:space="preserve">;  медицинское заключение об отсутствии противопоказаний;  выписки из приказов о назначении, переводе, повышении, увольнении).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2.5. При приеме работника на работу или при переводе его на другую работу руководитель ДОУ обязан: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разъяснить его права и обязанности;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познакомить с должностной инструкцией, содержанием и объемом его работы, с условиями оплаты его труда;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2.6.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2.7. Трудовые книжки хранятся у руководителя ДОУ  наравне с ценными документами, в условиях, гарантирующих их недоступность для посторонних лиц.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2.8. 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2.9. </w:t>
      </w:r>
      <w:proofErr w:type="gramStart"/>
      <w:r w:rsidRPr="0074470C">
        <w:rPr>
          <w:rFonts w:ascii="Times New Roman" w:hAnsi="Times New Roman" w:cs="Times New Roman"/>
          <w:sz w:val="28"/>
          <w:szCs w:val="28"/>
        </w:rPr>
        <w:t xml:space="preserve">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w:t>
      </w:r>
      <w:r w:rsidRPr="0074470C">
        <w:rPr>
          <w:rFonts w:ascii="Times New Roman" w:hAnsi="Times New Roman" w:cs="Times New Roman"/>
          <w:sz w:val="28"/>
          <w:szCs w:val="28"/>
        </w:rPr>
        <w:lastRenderedPageBreak/>
        <w:t>квалификации,  изменении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74470C">
        <w:rPr>
          <w:rFonts w:ascii="Times New Roman" w:hAnsi="Times New Roman" w:cs="Times New Roman"/>
          <w:sz w:val="28"/>
          <w:szCs w:val="28"/>
        </w:rPr>
        <w:t xml:space="preserve"> Об этом работник должен быть поставлен в известность в письменной форме не </w:t>
      </w:r>
      <w:proofErr w:type="gramStart"/>
      <w:r w:rsidRPr="0074470C">
        <w:rPr>
          <w:rFonts w:ascii="Times New Roman" w:hAnsi="Times New Roman" w:cs="Times New Roman"/>
          <w:sz w:val="28"/>
          <w:szCs w:val="28"/>
        </w:rPr>
        <w:t>позднее</w:t>
      </w:r>
      <w:proofErr w:type="gramEnd"/>
      <w:r w:rsidRPr="0074470C">
        <w:rPr>
          <w:rFonts w:ascii="Times New Roman" w:hAnsi="Times New Roman" w:cs="Times New Roman"/>
          <w:sz w:val="28"/>
          <w:szCs w:val="28"/>
        </w:rPr>
        <w:t xml:space="preserve"> чем за два месяца до их введения (ст. 74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2.10.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74470C">
        <w:rPr>
          <w:rFonts w:ascii="Times New Roman" w:hAnsi="Times New Roman" w:cs="Times New Roman"/>
          <w:sz w:val="28"/>
          <w:szCs w:val="28"/>
        </w:rPr>
        <w:t>,</w:t>
      </w:r>
      <w:proofErr w:type="gramEnd"/>
      <w:r w:rsidRPr="0074470C">
        <w:rPr>
          <w:rFonts w:ascii="Times New Roman" w:hAnsi="Times New Roman" w:cs="Times New Roman"/>
          <w:sz w:val="28"/>
          <w:szCs w:val="28"/>
        </w:rPr>
        <w:t xml:space="preserve"> чем за три дня до увольнения. В случае</w:t>
      </w:r>
      <w:proofErr w:type="gramStart"/>
      <w:r w:rsidRPr="0074470C">
        <w:rPr>
          <w:rFonts w:ascii="Times New Roman" w:hAnsi="Times New Roman" w:cs="Times New Roman"/>
          <w:sz w:val="28"/>
          <w:szCs w:val="28"/>
        </w:rPr>
        <w:t>,</w:t>
      </w:r>
      <w:proofErr w:type="gramEnd"/>
      <w:r w:rsidRPr="0074470C">
        <w:rPr>
          <w:rFonts w:ascii="Times New Roman" w:hAnsi="Times New Roman" w:cs="Times New Roman"/>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2.11.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2.12.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2.13.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r w:rsidRPr="0074470C">
        <w:rPr>
          <w:rFonts w:ascii="Times New Roman" w:hAnsi="Times New Roman" w:cs="Times New Roman"/>
          <w:b/>
          <w:sz w:val="28"/>
          <w:szCs w:val="28"/>
        </w:rPr>
        <w:t xml:space="preserve">3. Основные обязанности администрации </w:t>
      </w:r>
    </w:p>
    <w:p w:rsidR="0074470C" w:rsidRPr="0074470C" w:rsidRDefault="0074470C" w:rsidP="0074470C">
      <w:pPr>
        <w:spacing w:after="0" w:line="240" w:lineRule="auto"/>
        <w:jc w:val="both"/>
        <w:rPr>
          <w:rFonts w:ascii="Times New Roman" w:hAnsi="Times New Roman" w:cs="Times New Roman"/>
          <w:b/>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Администрация ДОУ обязана: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3.1. Обеспечить соблюдение требований устава ДОУ  и правил внутреннего распорядка.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Принимать необходимые меры для профилактики травматизма, профессиональных и других заболеваний работников ДОУ  и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3.5. Обеспечить работников необходимыми методическими пособиями и хозяйственным инвентарем для организации эффективной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3.6. Осуществлять </w:t>
      </w:r>
      <w:proofErr w:type="gramStart"/>
      <w:r w:rsidRPr="0074470C">
        <w:rPr>
          <w:rFonts w:ascii="Times New Roman" w:hAnsi="Times New Roman" w:cs="Times New Roman"/>
          <w:sz w:val="28"/>
          <w:szCs w:val="28"/>
        </w:rPr>
        <w:t>контроль за</w:t>
      </w:r>
      <w:proofErr w:type="gramEnd"/>
      <w:r w:rsidRPr="0074470C">
        <w:rPr>
          <w:rFonts w:ascii="Times New Roman" w:hAnsi="Times New Roman" w:cs="Times New Roman"/>
          <w:sz w:val="28"/>
          <w:szCs w:val="28"/>
        </w:rPr>
        <w:t xml:space="preserve"> качеством </w:t>
      </w:r>
      <w:proofErr w:type="spellStart"/>
      <w:r w:rsidRPr="0074470C">
        <w:rPr>
          <w:rFonts w:ascii="Times New Roman" w:hAnsi="Times New Roman" w:cs="Times New Roman"/>
          <w:sz w:val="28"/>
          <w:szCs w:val="28"/>
        </w:rPr>
        <w:t>воспитательно</w:t>
      </w:r>
      <w:proofErr w:type="spellEnd"/>
      <w:r w:rsidRPr="0074470C">
        <w:rPr>
          <w:rFonts w:ascii="Times New Roman" w:hAnsi="Times New Roman" w:cs="Times New Roman"/>
          <w:sz w:val="28"/>
          <w:szCs w:val="28"/>
        </w:rPr>
        <w:t xml:space="preserve">-образовательного процесса, выполнением образовательных программ.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3.7. Своевременно рассматривать предложения работников, направленные на улучшение работы ДОУ,  поддерживать и поощрять лучших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3.8. Обеспечивать условия для систематического повышения квалификации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3.10. Своевременно предоставлять отпуска работникам ДОУ  в соответствии с утвержденным на год графиком.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r w:rsidRPr="0074470C">
        <w:rPr>
          <w:rFonts w:ascii="Times New Roman" w:hAnsi="Times New Roman" w:cs="Times New Roman"/>
          <w:b/>
          <w:sz w:val="28"/>
          <w:szCs w:val="28"/>
        </w:rPr>
        <w:t xml:space="preserve">4. Основные обязанности и права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Работники ДОУ обязаны: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 Выполнять правила внутреннего трудового распорядка ДОУ, соответствующие должностные инструкции.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 Систематически повышать свою квалификацию.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4.4. Неукоснительно соблюдать правила охраны труда и техники безопасности,  </w:t>
      </w:r>
      <w:proofErr w:type="gramStart"/>
      <w:r w:rsidRPr="0074470C">
        <w:rPr>
          <w:rFonts w:ascii="Times New Roman" w:hAnsi="Times New Roman" w:cs="Times New Roman"/>
          <w:sz w:val="28"/>
          <w:szCs w:val="28"/>
        </w:rPr>
        <w:t>о</w:t>
      </w:r>
      <w:proofErr w:type="gramEnd"/>
      <w:r w:rsidRPr="0074470C">
        <w:rPr>
          <w:rFonts w:ascii="Times New Roman" w:hAnsi="Times New Roman" w:cs="Times New Roman"/>
          <w:sz w:val="28"/>
          <w:szCs w:val="28"/>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4.5. Проходить в установленные сроки медицинский осмотр, соблюдать санитарные нормы и правила, гигиену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4.7. Проявлять заботу о воспитанниках ДОУ, быть внимательными, учитывать индивидуальные особенности детей, их положение в семьях.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4.8. Соблюдать этические нормы поведения в коллективе, быть внимательными и доброжелательными в общении с родителями воспитанников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4.9. Своевременно заполнять и аккуратно вести установленную документацию.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Воспитатели ДОУ обязаны: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4.10.   Строго соблюдать трудовую дисциплину (выполнять п. 4.1-4.9).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4.11.   </w:t>
      </w:r>
      <w:proofErr w:type="gramStart"/>
      <w:r w:rsidRPr="0074470C">
        <w:rPr>
          <w:rFonts w:ascii="Times New Roman" w:hAnsi="Times New Roman" w:cs="Times New Roman"/>
          <w:sz w:val="28"/>
          <w:szCs w:val="28"/>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roofErr w:type="gramEnd"/>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74470C" w:rsidRPr="0074470C" w:rsidRDefault="0074470C" w:rsidP="0074470C">
      <w:pPr>
        <w:spacing w:after="0" w:line="240" w:lineRule="auto"/>
        <w:ind w:left="-180" w:firstLine="180"/>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4.13. Следить за посещаемостью детей своей группы, своевременно сообщать об отсутствующих детях старшей медсестре, заведующей.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4.14. Вести свою группу с младшего возраста до поступления детей в школу, готовить детей к поступлению в школу.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4.16. Участвовать в работе педагогических советов ДОУ, изучать педагогическую литературу, знакомиться с опытом работы других воспитателей.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4.18. Совместно с музыкальным руководителем готовить развлечения, праздники, принимать участие в праздничном оформлении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4.19. В летний период организовывать оздоровительные мероприятия на участке ДОУ под неп</w:t>
      </w:r>
      <w:r w:rsidR="003D1ADA">
        <w:rPr>
          <w:rFonts w:ascii="Times New Roman" w:hAnsi="Times New Roman" w:cs="Times New Roman"/>
          <w:sz w:val="28"/>
          <w:szCs w:val="28"/>
        </w:rPr>
        <w:t xml:space="preserve">осредственным руководством  </w:t>
      </w:r>
      <w:r w:rsidRPr="0074470C">
        <w:rPr>
          <w:rFonts w:ascii="Times New Roman" w:hAnsi="Times New Roman" w:cs="Times New Roman"/>
          <w:sz w:val="28"/>
          <w:szCs w:val="28"/>
        </w:rPr>
        <w:t xml:space="preserve"> медсестры, старшего воспитателя.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4.20. Работать в тесном контакте со вторым педагогом и помощником воспитателя в своей группе.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4.23. Защищать и </w:t>
      </w:r>
      <w:proofErr w:type="gramStart"/>
      <w:r w:rsidRPr="0074470C">
        <w:rPr>
          <w:rFonts w:ascii="Times New Roman" w:hAnsi="Times New Roman" w:cs="Times New Roman"/>
          <w:sz w:val="28"/>
          <w:szCs w:val="28"/>
        </w:rPr>
        <w:t>представлять  права</w:t>
      </w:r>
      <w:proofErr w:type="gramEnd"/>
      <w:r w:rsidRPr="0074470C">
        <w:rPr>
          <w:rFonts w:ascii="Times New Roman" w:hAnsi="Times New Roman" w:cs="Times New Roman"/>
          <w:sz w:val="28"/>
          <w:szCs w:val="28"/>
        </w:rPr>
        <w:t xml:space="preserve"> ребенка перед администрацией, советом и другими инстанциями.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4.24. Допускать на свои занятия администрацию и представителей общественности по предварительной договоренности.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Работники ДОУ имеют право: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4.25. Самостоятельно определять формы, средства и методы своей педагогической деятельности в рамках воспитательной концепции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4.26.  определять по своему усмотрению темпы прохождения того или иного разделов программы;</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4.27.  проявлять творчество,  инициативу;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4.28.  быть избранным в органы самоуправления;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4.29.  на уважение и вежливое обращение со стороны администрации, детей и родителей;</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4.30.   обращаться  при необходимости  к родителям для усиления контроля с их стороны за поведением и развитием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4.31. на моральное и материальное поощрение по результатам своего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4.32.  на повышение разряда и категории по результатам своего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4.33.  на совмещение профессий (должностей);</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5. Рабочее время и его использование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5.1. В ДОУ устанавливается 5-дневная рабочая неделя с двумя выходными днями - суббота и воскресенье. Продолжительность рабочего дня определяется из расчета: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для заведующего и заместителей заведующего по ВМЧ и АХЧ- 40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воспитателей и педагога-психолога-36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музыкального работника-24 часа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инструктора по физкультуре-30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педагога дополнительного образования -18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младшего обслуживающего персонала, медицинского персонала и помощников воспитателей-40 часов в неделю.</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5.2. ДОУ работает в двухсменном режиме: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5.5. Педагогическим работникам, где </w:t>
      </w:r>
      <w:proofErr w:type="gramStart"/>
      <w:r w:rsidRPr="0074470C">
        <w:rPr>
          <w:rFonts w:ascii="Times New Roman" w:hAnsi="Times New Roman" w:cs="Times New Roman"/>
          <w:sz w:val="28"/>
          <w:szCs w:val="28"/>
        </w:rPr>
        <w:t>это</w:t>
      </w:r>
      <w:proofErr w:type="gramEnd"/>
      <w:r w:rsidRPr="0074470C">
        <w:rPr>
          <w:rFonts w:ascii="Times New Roman" w:hAnsi="Times New Roman" w:cs="Times New Roman"/>
          <w:sz w:val="28"/>
          <w:szCs w:val="28"/>
        </w:rPr>
        <w:t xml:space="preserve"> возможно, выделяется один свободный день в неделю для методической работы и повышения квалификации.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Администрация имеет право вызвать воспитателя (методиста) на замену в методический день.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5.6. Администрация ДОУ организует учет рабочего времени и его использования всех работников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6. Организация и режим работы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6.1. Привлечение к работе работников в установленные графиком выходные и праздничные дни </w:t>
      </w:r>
      <w:proofErr w:type="gramStart"/>
      <w:r w:rsidRPr="0074470C">
        <w:rPr>
          <w:rFonts w:ascii="Times New Roman" w:hAnsi="Times New Roman" w:cs="Times New Roman"/>
          <w:sz w:val="28"/>
          <w:szCs w:val="28"/>
        </w:rPr>
        <w:t>запрещена</w:t>
      </w:r>
      <w:proofErr w:type="gramEnd"/>
      <w:r w:rsidRPr="0074470C">
        <w:rPr>
          <w:rFonts w:ascii="Times New Roman" w:hAnsi="Times New Roman" w:cs="Times New Roman"/>
          <w:sz w:val="28"/>
          <w:szCs w:val="28"/>
        </w:rPr>
        <w:t xml:space="preserve"> и может иметь место лишь в случаях, предусмотренных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6.2. Администрация ДОУ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руководителем ДОУ по согласованию с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6.3. Общие собрания трудового коллектива проводятся по мере необходимости, но не реже одного раза в год.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Заседания педагогического совета проводятся не реже двух раз в год.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Все заседания проводятся в нерабочее время и не должны продолжаться более двух часов, родительские собрания - более полутора часов.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6.4.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заведующему ДОУ оформляется приказом по соответствующему органу дошкольного образования, другим работникам приказом по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6.5. Педагогическим и другим работникам запрещается: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изменять по своему усмотрению расписание занятий и график работы;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отменять, удлинять или сокращать продолжительность занятий и перерывов между ними.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6.6. Посторонним лицам разрешается присутствовать в ДОУ по согласованию с администрацией.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6.7. Не разрешается делать замечаний педагогическим работникам по поводу их работы во время проведения занятий, в присутствии детей и родителей.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6.8. В помещениях ДОУ запрещается: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находиться в верхней одежде и головных уборах;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громко разговаривать и шуметь в коридорах;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курить на территории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 Поощрения за успехи в работе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объявление благодарности;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премирование;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награждение ценным подарком;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награждение почетной грамотой.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7.2. Поощрения применяются администрацией совместно или по согласованию с соответствующим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7.3. Поощрения объявляются приказом руководителя ДОУ и доводятся до сведения коллектива, запись о поощрении вносится в трудовую книжку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8. Взыскания за нарушения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8.2. За нарушение трудовой дисциплины применяются следующие меры дисциплинарного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замечание;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 выговор;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перевод на нижеоплачиваемую работу на срок до трех месяцев или смещение на низшую должность на тот же срок;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увольнение.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смещение на низшую должность на тот же срок не применяются.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8.3. </w:t>
      </w:r>
      <w:proofErr w:type="gramStart"/>
      <w:r w:rsidRPr="0074470C">
        <w:rPr>
          <w:rFonts w:ascii="Times New Roman" w:hAnsi="Times New Roman" w:cs="Times New Roman"/>
          <w:sz w:val="28"/>
          <w:szCs w:val="28"/>
        </w:rP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roofErr w:type="gramEnd"/>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8.7.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Взыскание не может быть применено позднее шести месяцев со дня совершения нарушения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8.7. Взыскание объявляется приказом по ДОУ. Приказ должен содержать указание на конкретное нарушение трудовой дисциплины, за которое налагается данное </w:t>
      </w:r>
      <w:r w:rsidRPr="0074470C">
        <w:rPr>
          <w:rFonts w:ascii="Times New Roman" w:hAnsi="Times New Roman" w:cs="Times New Roman"/>
          <w:sz w:val="28"/>
          <w:szCs w:val="28"/>
        </w:rPr>
        <w:lastRenderedPageBreak/>
        <w:t xml:space="preserve">взыскание, мотивы применения взыскания. Приказ объявляется работнику под подпись в трехдневный срок со дня подписания.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8.8. К работникам, имеющим взыскания, меры поощрения не применяются в течение срока действия этих взысканий.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8.9.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8.10.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"Об образовании в РФ ".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Указанные увольнения не относятся к мерам дисциплинарного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8.12. Дисциплинарные взыскания к руководителю ДОУ применяются тем органом дошкольного  образования, который имеет право его назначать и увольнять.</w:t>
      </w:r>
    </w:p>
    <w:p w:rsidR="008856A3" w:rsidRPr="00DC0000" w:rsidRDefault="008856A3"/>
    <w:p w:rsidR="00AD0972" w:rsidRDefault="00AD0972"/>
    <w:p w:rsidR="00242430" w:rsidRDefault="00242430"/>
    <w:p w:rsidR="00242430" w:rsidRDefault="00242430"/>
    <w:p w:rsidR="00242430" w:rsidRDefault="00242430"/>
    <w:p w:rsidR="0074470C" w:rsidRDefault="0074470C"/>
    <w:p w:rsidR="0074470C" w:rsidRPr="00DC0000" w:rsidRDefault="0074470C"/>
    <w:p w:rsidR="00AD0972" w:rsidRPr="00DC0000" w:rsidRDefault="00AD0972"/>
    <w:p w:rsidR="00AD0972" w:rsidRPr="00DC0000" w:rsidRDefault="00AD0972"/>
    <w:sectPr w:rsidR="00AD0972" w:rsidRPr="00DC0000" w:rsidSect="008856A3">
      <w:footerReference w:type="first" r:id="rId11"/>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D4" w:rsidRDefault="00A41BD4" w:rsidP="002E1DA8">
      <w:pPr>
        <w:spacing w:after="0" w:line="240" w:lineRule="auto"/>
      </w:pPr>
      <w:r>
        <w:separator/>
      </w:r>
    </w:p>
  </w:endnote>
  <w:endnote w:type="continuationSeparator" w:id="0">
    <w:p w:rsidR="00A41BD4" w:rsidRDefault="00A41BD4"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3A" w:rsidRDefault="00C6593A" w:rsidP="002D61E3">
    <w:pPr>
      <w:pStyle w:val="a5"/>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D4" w:rsidRDefault="00A41BD4" w:rsidP="002E1DA8">
      <w:pPr>
        <w:spacing w:after="0" w:line="240" w:lineRule="auto"/>
      </w:pPr>
      <w:r>
        <w:separator/>
      </w:r>
    </w:p>
  </w:footnote>
  <w:footnote w:type="continuationSeparator" w:id="0">
    <w:p w:rsidR="00A41BD4" w:rsidRDefault="00A41BD4" w:rsidP="002E1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4E9D12EC"/>
    <w:multiLevelType w:val="hybridMultilevel"/>
    <w:tmpl w:val="2D9C47A6"/>
    <w:lvl w:ilvl="0" w:tplc="23CE0562">
      <w:start w:val="1"/>
      <w:numFmt w:val="decimal"/>
      <w:lvlText w:val="%1."/>
      <w:lvlJc w:val="left"/>
      <w:pPr>
        <w:ind w:left="987" w:hanging="360"/>
      </w:pPr>
      <w:rPr>
        <w:rFonts w:hint="default"/>
        <w:sz w:val="24"/>
        <w:szCs w:val="24"/>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7"/>
  </w:num>
  <w:num w:numId="2">
    <w:abstractNumId w:val="10"/>
  </w:num>
  <w:num w:numId="3">
    <w:abstractNumId w:val="15"/>
  </w:num>
  <w:num w:numId="4">
    <w:abstractNumId w:val="14"/>
  </w:num>
  <w:num w:numId="5">
    <w:abstractNumId w:val="6"/>
  </w:num>
  <w:num w:numId="6">
    <w:abstractNumId w:val="9"/>
  </w:num>
  <w:num w:numId="7">
    <w:abstractNumId w:val="3"/>
  </w:num>
  <w:num w:numId="8">
    <w:abstractNumId w:val="11"/>
  </w:num>
  <w:num w:numId="9">
    <w:abstractNumId w:val="2"/>
  </w:num>
  <w:num w:numId="10">
    <w:abstractNumId w:val="7"/>
  </w:num>
  <w:num w:numId="11">
    <w:abstractNumId w:val="5"/>
  </w:num>
  <w:num w:numId="12">
    <w:abstractNumId w:val="4"/>
  </w:num>
  <w:num w:numId="13">
    <w:abstractNumId w:val="20"/>
  </w:num>
  <w:num w:numId="14">
    <w:abstractNumId w:val="16"/>
  </w:num>
  <w:num w:numId="15">
    <w:abstractNumId w:val="12"/>
  </w:num>
  <w:num w:numId="16">
    <w:abstractNumId w:val="21"/>
  </w:num>
  <w:num w:numId="17">
    <w:abstractNumId w:val="19"/>
  </w:num>
  <w:num w:numId="18">
    <w:abstractNumId w:val="18"/>
  </w:num>
  <w:num w:numId="19">
    <w:abstractNumId w:val="13"/>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A3"/>
    <w:rsid w:val="00002848"/>
    <w:rsid w:val="00010AF2"/>
    <w:rsid w:val="000336D8"/>
    <w:rsid w:val="00044ED5"/>
    <w:rsid w:val="00047EFE"/>
    <w:rsid w:val="000514E7"/>
    <w:rsid w:val="0005651F"/>
    <w:rsid w:val="000575C4"/>
    <w:rsid w:val="00066DF0"/>
    <w:rsid w:val="00080B47"/>
    <w:rsid w:val="00085795"/>
    <w:rsid w:val="00091E8D"/>
    <w:rsid w:val="00096D88"/>
    <w:rsid w:val="000A3483"/>
    <w:rsid w:val="000B4237"/>
    <w:rsid w:val="000B45C8"/>
    <w:rsid w:val="000C0A27"/>
    <w:rsid w:val="000E5E99"/>
    <w:rsid w:val="000F25ED"/>
    <w:rsid w:val="000F6E2B"/>
    <w:rsid w:val="00112EE7"/>
    <w:rsid w:val="00113EC4"/>
    <w:rsid w:val="001333DA"/>
    <w:rsid w:val="00146531"/>
    <w:rsid w:val="00155E71"/>
    <w:rsid w:val="0017418A"/>
    <w:rsid w:val="001A093E"/>
    <w:rsid w:val="001F3610"/>
    <w:rsid w:val="001F4204"/>
    <w:rsid w:val="001F60E6"/>
    <w:rsid w:val="00220102"/>
    <w:rsid w:val="002266FB"/>
    <w:rsid w:val="00232357"/>
    <w:rsid w:val="002418B4"/>
    <w:rsid w:val="00242430"/>
    <w:rsid w:val="00244DF3"/>
    <w:rsid w:val="00253957"/>
    <w:rsid w:val="00257225"/>
    <w:rsid w:val="00275585"/>
    <w:rsid w:val="00275F92"/>
    <w:rsid w:val="002842DF"/>
    <w:rsid w:val="00285933"/>
    <w:rsid w:val="002A53F2"/>
    <w:rsid w:val="002B1B9D"/>
    <w:rsid w:val="002B4CF1"/>
    <w:rsid w:val="002C6CBF"/>
    <w:rsid w:val="002D2991"/>
    <w:rsid w:val="002D2E22"/>
    <w:rsid w:val="002D61E3"/>
    <w:rsid w:val="002E1DA8"/>
    <w:rsid w:val="00316B07"/>
    <w:rsid w:val="0033171F"/>
    <w:rsid w:val="0034221D"/>
    <w:rsid w:val="00351E31"/>
    <w:rsid w:val="00354CA4"/>
    <w:rsid w:val="00362060"/>
    <w:rsid w:val="003675DB"/>
    <w:rsid w:val="0037799A"/>
    <w:rsid w:val="00387C26"/>
    <w:rsid w:val="00395D46"/>
    <w:rsid w:val="003A0D72"/>
    <w:rsid w:val="003A447F"/>
    <w:rsid w:val="003B2908"/>
    <w:rsid w:val="003B69F5"/>
    <w:rsid w:val="003D1ADA"/>
    <w:rsid w:val="003E1324"/>
    <w:rsid w:val="003E1DF0"/>
    <w:rsid w:val="003E55AD"/>
    <w:rsid w:val="00401EBA"/>
    <w:rsid w:val="004508E3"/>
    <w:rsid w:val="0045532A"/>
    <w:rsid w:val="00461582"/>
    <w:rsid w:val="00475D53"/>
    <w:rsid w:val="004841E1"/>
    <w:rsid w:val="00486962"/>
    <w:rsid w:val="004A7D57"/>
    <w:rsid w:val="004B02C2"/>
    <w:rsid w:val="004B72BC"/>
    <w:rsid w:val="004C13BE"/>
    <w:rsid w:val="004C48F9"/>
    <w:rsid w:val="004C7B52"/>
    <w:rsid w:val="004D1302"/>
    <w:rsid w:val="004E3ED2"/>
    <w:rsid w:val="004E4875"/>
    <w:rsid w:val="004E62ED"/>
    <w:rsid w:val="004F52CB"/>
    <w:rsid w:val="004F6CF9"/>
    <w:rsid w:val="00507EDB"/>
    <w:rsid w:val="00523001"/>
    <w:rsid w:val="0053202E"/>
    <w:rsid w:val="00534010"/>
    <w:rsid w:val="00535E94"/>
    <w:rsid w:val="00536559"/>
    <w:rsid w:val="00546CD0"/>
    <w:rsid w:val="00557D35"/>
    <w:rsid w:val="00572920"/>
    <w:rsid w:val="00572A5F"/>
    <w:rsid w:val="005827E1"/>
    <w:rsid w:val="00583DE2"/>
    <w:rsid w:val="005B1A73"/>
    <w:rsid w:val="005C4F9F"/>
    <w:rsid w:val="005D01D5"/>
    <w:rsid w:val="005D0F87"/>
    <w:rsid w:val="005F3ED5"/>
    <w:rsid w:val="005F52DE"/>
    <w:rsid w:val="00600078"/>
    <w:rsid w:val="006052E5"/>
    <w:rsid w:val="0060643E"/>
    <w:rsid w:val="00617109"/>
    <w:rsid w:val="00617807"/>
    <w:rsid w:val="0064291E"/>
    <w:rsid w:val="00645D08"/>
    <w:rsid w:val="006544F5"/>
    <w:rsid w:val="006566C9"/>
    <w:rsid w:val="00663FEF"/>
    <w:rsid w:val="00670908"/>
    <w:rsid w:val="00672E86"/>
    <w:rsid w:val="00684B63"/>
    <w:rsid w:val="006855ED"/>
    <w:rsid w:val="00686075"/>
    <w:rsid w:val="006929BC"/>
    <w:rsid w:val="006B5255"/>
    <w:rsid w:val="006B7E89"/>
    <w:rsid w:val="006C0B08"/>
    <w:rsid w:val="006C0C11"/>
    <w:rsid w:val="006C3572"/>
    <w:rsid w:val="006E074E"/>
    <w:rsid w:val="006E39C2"/>
    <w:rsid w:val="006E77EA"/>
    <w:rsid w:val="006F1096"/>
    <w:rsid w:val="007048D8"/>
    <w:rsid w:val="007058B0"/>
    <w:rsid w:val="007206BA"/>
    <w:rsid w:val="00727029"/>
    <w:rsid w:val="007307DB"/>
    <w:rsid w:val="00737362"/>
    <w:rsid w:val="007374C0"/>
    <w:rsid w:val="007425E2"/>
    <w:rsid w:val="0074470C"/>
    <w:rsid w:val="00753A31"/>
    <w:rsid w:val="007623A2"/>
    <w:rsid w:val="00787421"/>
    <w:rsid w:val="00794677"/>
    <w:rsid w:val="007A4191"/>
    <w:rsid w:val="007B0FEC"/>
    <w:rsid w:val="007C166B"/>
    <w:rsid w:val="007C5518"/>
    <w:rsid w:val="007E0725"/>
    <w:rsid w:val="007E5318"/>
    <w:rsid w:val="007F6696"/>
    <w:rsid w:val="007F6967"/>
    <w:rsid w:val="0080005F"/>
    <w:rsid w:val="00804A71"/>
    <w:rsid w:val="008155FB"/>
    <w:rsid w:val="008237B8"/>
    <w:rsid w:val="00830321"/>
    <w:rsid w:val="00830CF5"/>
    <w:rsid w:val="00833A51"/>
    <w:rsid w:val="00846816"/>
    <w:rsid w:val="00847D24"/>
    <w:rsid w:val="00853D20"/>
    <w:rsid w:val="00873AB7"/>
    <w:rsid w:val="008745CB"/>
    <w:rsid w:val="008839CC"/>
    <w:rsid w:val="008856A3"/>
    <w:rsid w:val="00887789"/>
    <w:rsid w:val="00892A63"/>
    <w:rsid w:val="008977FC"/>
    <w:rsid w:val="008A1B9E"/>
    <w:rsid w:val="008B3087"/>
    <w:rsid w:val="008C03F8"/>
    <w:rsid w:val="008C2818"/>
    <w:rsid w:val="008C574C"/>
    <w:rsid w:val="008E43C3"/>
    <w:rsid w:val="008E6081"/>
    <w:rsid w:val="0090439B"/>
    <w:rsid w:val="00905D88"/>
    <w:rsid w:val="00906FB0"/>
    <w:rsid w:val="00915519"/>
    <w:rsid w:val="00917F92"/>
    <w:rsid w:val="009212D0"/>
    <w:rsid w:val="00923988"/>
    <w:rsid w:val="0093605A"/>
    <w:rsid w:val="009530FE"/>
    <w:rsid w:val="00955DFF"/>
    <w:rsid w:val="00961774"/>
    <w:rsid w:val="0097098D"/>
    <w:rsid w:val="00975F14"/>
    <w:rsid w:val="00987531"/>
    <w:rsid w:val="00994465"/>
    <w:rsid w:val="009A1D1C"/>
    <w:rsid w:val="009C7A5D"/>
    <w:rsid w:val="009D522B"/>
    <w:rsid w:val="009E0BA9"/>
    <w:rsid w:val="009F6DAA"/>
    <w:rsid w:val="00A05E57"/>
    <w:rsid w:val="00A06A46"/>
    <w:rsid w:val="00A10A2C"/>
    <w:rsid w:val="00A178F9"/>
    <w:rsid w:val="00A36C50"/>
    <w:rsid w:val="00A416AC"/>
    <w:rsid w:val="00A41BD4"/>
    <w:rsid w:val="00A422B8"/>
    <w:rsid w:val="00A569EC"/>
    <w:rsid w:val="00A6418C"/>
    <w:rsid w:val="00A837BF"/>
    <w:rsid w:val="00A87B6B"/>
    <w:rsid w:val="00A940C9"/>
    <w:rsid w:val="00AB60C0"/>
    <w:rsid w:val="00AD0972"/>
    <w:rsid w:val="00AE15B3"/>
    <w:rsid w:val="00AE2847"/>
    <w:rsid w:val="00AE34EC"/>
    <w:rsid w:val="00B014EB"/>
    <w:rsid w:val="00B049F4"/>
    <w:rsid w:val="00B04E40"/>
    <w:rsid w:val="00B075F8"/>
    <w:rsid w:val="00B14B25"/>
    <w:rsid w:val="00B14BB8"/>
    <w:rsid w:val="00B22A31"/>
    <w:rsid w:val="00B316A5"/>
    <w:rsid w:val="00B3288F"/>
    <w:rsid w:val="00B37C1F"/>
    <w:rsid w:val="00B37D5F"/>
    <w:rsid w:val="00B410BD"/>
    <w:rsid w:val="00B430D6"/>
    <w:rsid w:val="00B45BD0"/>
    <w:rsid w:val="00B50642"/>
    <w:rsid w:val="00B72418"/>
    <w:rsid w:val="00B924CD"/>
    <w:rsid w:val="00B92A03"/>
    <w:rsid w:val="00B92E28"/>
    <w:rsid w:val="00B94DBA"/>
    <w:rsid w:val="00BA08CE"/>
    <w:rsid w:val="00BA18A6"/>
    <w:rsid w:val="00BA39AD"/>
    <w:rsid w:val="00BA60E6"/>
    <w:rsid w:val="00BB03A2"/>
    <w:rsid w:val="00BB3AC2"/>
    <w:rsid w:val="00BB3C06"/>
    <w:rsid w:val="00BC30EE"/>
    <w:rsid w:val="00BC668C"/>
    <w:rsid w:val="00BC796A"/>
    <w:rsid w:val="00BE6387"/>
    <w:rsid w:val="00BE7766"/>
    <w:rsid w:val="00BF3C72"/>
    <w:rsid w:val="00C0755A"/>
    <w:rsid w:val="00C1030B"/>
    <w:rsid w:val="00C23946"/>
    <w:rsid w:val="00C24110"/>
    <w:rsid w:val="00C3463F"/>
    <w:rsid w:val="00C44988"/>
    <w:rsid w:val="00C449EA"/>
    <w:rsid w:val="00C454FA"/>
    <w:rsid w:val="00C623F2"/>
    <w:rsid w:val="00C6593A"/>
    <w:rsid w:val="00C65CC5"/>
    <w:rsid w:val="00C6741F"/>
    <w:rsid w:val="00C816B1"/>
    <w:rsid w:val="00C93A02"/>
    <w:rsid w:val="00CA2153"/>
    <w:rsid w:val="00CA6E71"/>
    <w:rsid w:val="00CA77A5"/>
    <w:rsid w:val="00CB6CEA"/>
    <w:rsid w:val="00CC1614"/>
    <w:rsid w:val="00CD4D6D"/>
    <w:rsid w:val="00CD55D8"/>
    <w:rsid w:val="00CE27B9"/>
    <w:rsid w:val="00CE547D"/>
    <w:rsid w:val="00CE549D"/>
    <w:rsid w:val="00CE7FC7"/>
    <w:rsid w:val="00CF6EB7"/>
    <w:rsid w:val="00D074EF"/>
    <w:rsid w:val="00D240CC"/>
    <w:rsid w:val="00D27DC2"/>
    <w:rsid w:val="00D32690"/>
    <w:rsid w:val="00D40DA3"/>
    <w:rsid w:val="00D42EB7"/>
    <w:rsid w:val="00D62E89"/>
    <w:rsid w:val="00D7124E"/>
    <w:rsid w:val="00D91158"/>
    <w:rsid w:val="00DA2209"/>
    <w:rsid w:val="00DB3A77"/>
    <w:rsid w:val="00DC0000"/>
    <w:rsid w:val="00DC0688"/>
    <w:rsid w:val="00DD3C51"/>
    <w:rsid w:val="00DF37E1"/>
    <w:rsid w:val="00DF7160"/>
    <w:rsid w:val="00E022C3"/>
    <w:rsid w:val="00E120B8"/>
    <w:rsid w:val="00E54E43"/>
    <w:rsid w:val="00E65CC1"/>
    <w:rsid w:val="00E67343"/>
    <w:rsid w:val="00E73439"/>
    <w:rsid w:val="00E76399"/>
    <w:rsid w:val="00E77539"/>
    <w:rsid w:val="00EA2E1D"/>
    <w:rsid w:val="00EB78A1"/>
    <w:rsid w:val="00ED6218"/>
    <w:rsid w:val="00ED6B5C"/>
    <w:rsid w:val="00EE3354"/>
    <w:rsid w:val="00EE5273"/>
    <w:rsid w:val="00EF399B"/>
    <w:rsid w:val="00EF3AE3"/>
    <w:rsid w:val="00F025C5"/>
    <w:rsid w:val="00F1529E"/>
    <w:rsid w:val="00F20F58"/>
    <w:rsid w:val="00F31E80"/>
    <w:rsid w:val="00F406FF"/>
    <w:rsid w:val="00F44D65"/>
    <w:rsid w:val="00F52C0B"/>
    <w:rsid w:val="00F56113"/>
    <w:rsid w:val="00F57641"/>
    <w:rsid w:val="00F634E8"/>
    <w:rsid w:val="00F6522F"/>
    <w:rsid w:val="00F76524"/>
    <w:rsid w:val="00F802FE"/>
    <w:rsid w:val="00F803C7"/>
    <w:rsid w:val="00F81196"/>
    <w:rsid w:val="00FA364E"/>
    <w:rsid w:val="00FC6B75"/>
    <w:rsid w:val="00FD5B33"/>
    <w:rsid w:val="00FF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74470C"/>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rPr>
  </w:style>
  <w:style w:type="paragraph" w:styleId="3">
    <w:name w:val="heading 3"/>
    <w:basedOn w:val="2"/>
    <w:next w:val="a"/>
    <w:link w:val="30"/>
    <w:uiPriority w:val="99"/>
    <w:qFormat/>
    <w:rsid w:val="0074470C"/>
    <w:pPr>
      <w:outlineLvl w:val="2"/>
    </w:pPr>
  </w:style>
  <w:style w:type="paragraph" w:styleId="4">
    <w:name w:val="heading 4"/>
    <w:basedOn w:val="a"/>
    <w:next w:val="a"/>
    <w:link w:val="40"/>
    <w:uiPriority w:val="9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D7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4F52CB"/>
    <w:pPr>
      <w:spacing w:after="0" w:line="480" w:lineRule="auto"/>
    </w:pPr>
    <w:rPr>
      <w:rFonts w:ascii="Times New Roman" w:eastAsia="Times New Roman" w:hAnsi="Times New Roman" w:cs="Times New Roman"/>
      <w:sz w:val="40"/>
      <w:szCs w:val="20"/>
    </w:rPr>
  </w:style>
  <w:style w:type="character" w:customStyle="1" w:styleId="22">
    <w:name w:val="Основной текст 2 Знак"/>
    <w:basedOn w:val="a0"/>
    <w:link w:val="21"/>
    <w:rsid w:val="004F52CB"/>
    <w:rPr>
      <w:rFonts w:ascii="Times New Roman" w:eastAsia="Times New Roman" w:hAnsi="Times New Roman" w:cs="Times New Roman"/>
      <w:sz w:val="40"/>
      <w:szCs w:val="20"/>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paragraph" w:styleId="af">
    <w:name w:val="header"/>
    <w:basedOn w:val="a"/>
    <w:link w:val="af0"/>
    <w:uiPriority w:val="99"/>
    <w:semiHidden/>
    <w:unhideWhenUsed/>
    <w:rsid w:val="00FD5B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D5B33"/>
  </w:style>
  <w:style w:type="paragraph" w:styleId="af1">
    <w:name w:val="Balloon Text"/>
    <w:basedOn w:val="a"/>
    <w:link w:val="af2"/>
    <w:uiPriority w:val="99"/>
    <w:semiHidden/>
    <w:unhideWhenUsed/>
    <w:rsid w:val="007447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470C"/>
    <w:rPr>
      <w:rFonts w:ascii="Tahoma" w:hAnsi="Tahoma" w:cs="Tahoma"/>
      <w:sz w:val="16"/>
      <w:szCs w:val="16"/>
    </w:rPr>
  </w:style>
  <w:style w:type="character" w:customStyle="1" w:styleId="20">
    <w:name w:val="Заголовок 2 Знак"/>
    <w:basedOn w:val="a0"/>
    <w:link w:val="2"/>
    <w:uiPriority w:val="99"/>
    <w:rsid w:val="0074470C"/>
    <w:rPr>
      <w:rFonts w:ascii="Arial" w:hAnsi="Arial" w:cs="Arial"/>
      <w:b/>
      <w:bCs/>
      <w:color w:val="26282F"/>
      <w:sz w:val="24"/>
      <w:szCs w:val="24"/>
    </w:rPr>
  </w:style>
  <w:style w:type="character" w:customStyle="1" w:styleId="30">
    <w:name w:val="Заголовок 3 Знак"/>
    <w:basedOn w:val="a0"/>
    <w:link w:val="3"/>
    <w:uiPriority w:val="99"/>
    <w:rsid w:val="0074470C"/>
    <w:rPr>
      <w:rFonts w:ascii="Arial" w:hAnsi="Arial" w:cs="Arial"/>
      <w:b/>
      <w:bCs/>
      <w:color w:val="26282F"/>
      <w:sz w:val="24"/>
      <w:szCs w:val="24"/>
    </w:rPr>
  </w:style>
  <w:style w:type="table" w:styleId="af3">
    <w:name w:val="Table Grid"/>
    <w:basedOn w:val="a1"/>
    <w:uiPriority w:val="59"/>
    <w:rsid w:val="00C4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74470C"/>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rPr>
  </w:style>
  <w:style w:type="paragraph" w:styleId="3">
    <w:name w:val="heading 3"/>
    <w:basedOn w:val="2"/>
    <w:next w:val="a"/>
    <w:link w:val="30"/>
    <w:uiPriority w:val="99"/>
    <w:qFormat/>
    <w:rsid w:val="0074470C"/>
    <w:pPr>
      <w:outlineLvl w:val="2"/>
    </w:pPr>
  </w:style>
  <w:style w:type="paragraph" w:styleId="4">
    <w:name w:val="heading 4"/>
    <w:basedOn w:val="a"/>
    <w:next w:val="a"/>
    <w:link w:val="40"/>
    <w:uiPriority w:val="9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D7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4F52CB"/>
    <w:pPr>
      <w:spacing w:after="0" w:line="480" w:lineRule="auto"/>
    </w:pPr>
    <w:rPr>
      <w:rFonts w:ascii="Times New Roman" w:eastAsia="Times New Roman" w:hAnsi="Times New Roman" w:cs="Times New Roman"/>
      <w:sz w:val="40"/>
      <w:szCs w:val="20"/>
    </w:rPr>
  </w:style>
  <w:style w:type="character" w:customStyle="1" w:styleId="22">
    <w:name w:val="Основной текст 2 Знак"/>
    <w:basedOn w:val="a0"/>
    <w:link w:val="21"/>
    <w:rsid w:val="004F52CB"/>
    <w:rPr>
      <w:rFonts w:ascii="Times New Roman" w:eastAsia="Times New Roman" w:hAnsi="Times New Roman" w:cs="Times New Roman"/>
      <w:sz w:val="40"/>
      <w:szCs w:val="20"/>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paragraph" w:styleId="af">
    <w:name w:val="header"/>
    <w:basedOn w:val="a"/>
    <w:link w:val="af0"/>
    <w:uiPriority w:val="99"/>
    <w:semiHidden/>
    <w:unhideWhenUsed/>
    <w:rsid w:val="00FD5B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D5B33"/>
  </w:style>
  <w:style w:type="paragraph" w:styleId="af1">
    <w:name w:val="Balloon Text"/>
    <w:basedOn w:val="a"/>
    <w:link w:val="af2"/>
    <w:uiPriority w:val="99"/>
    <w:semiHidden/>
    <w:unhideWhenUsed/>
    <w:rsid w:val="007447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470C"/>
    <w:rPr>
      <w:rFonts w:ascii="Tahoma" w:hAnsi="Tahoma" w:cs="Tahoma"/>
      <w:sz w:val="16"/>
      <w:szCs w:val="16"/>
    </w:rPr>
  </w:style>
  <w:style w:type="character" w:customStyle="1" w:styleId="20">
    <w:name w:val="Заголовок 2 Знак"/>
    <w:basedOn w:val="a0"/>
    <w:link w:val="2"/>
    <w:uiPriority w:val="99"/>
    <w:rsid w:val="0074470C"/>
    <w:rPr>
      <w:rFonts w:ascii="Arial" w:hAnsi="Arial" w:cs="Arial"/>
      <w:b/>
      <w:bCs/>
      <w:color w:val="26282F"/>
      <w:sz w:val="24"/>
      <w:szCs w:val="24"/>
    </w:rPr>
  </w:style>
  <w:style w:type="character" w:customStyle="1" w:styleId="30">
    <w:name w:val="Заголовок 3 Знак"/>
    <w:basedOn w:val="a0"/>
    <w:link w:val="3"/>
    <w:uiPriority w:val="99"/>
    <w:rsid w:val="0074470C"/>
    <w:rPr>
      <w:rFonts w:ascii="Arial" w:hAnsi="Arial" w:cs="Arial"/>
      <w:b/>
      <w:bCs/>
      <w:color w:val="26282F"/>
      <w:sz w:val="24"/>
      <w:szCs w:val="24"/>
    </w:rPr>
  </w:style>
  <w:style w:type="table" w:styleId="af3">
    <w:name w:val="Table Grid"/>
    <w:basedOn w:val="a1"/>
    <w:uiPriority w:val="59"/>
    <w:rsid w:val="00C4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70191362.4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A0D9-3CE4-4312-948E-8E290756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gfdfgrettg mmbvkf</cp:lastModifiedBy>
  <cp:revision>2</cp:revision>
  <cp:lastPrinted>2017-08-14T04:48:00Z</cp:lastPrinted>
  <dcterms:created xsi:type="dcterms:W3CDTF">2017-12-13T05:00:00Z</dcterms:created>
  <dcterms:modified xsi:type="dcterms:W3CDTF">2017-12-13T05:00:00Z</dcterms:modified>
</cp:coreProperties>
</file>